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יהושע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סגל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דרכי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כאמן</w:t>
      </w:r>
    </w:p>
    <w:p w:rsidR="00000000" w:rsidDel="00000000" w:rsidP="00000000" w:rsidRDefault="00000000" w:rsidRPr="00000000" w14:paraId="00000002">
      <w:pPr>
        <w:bidi w:val="1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תיעוד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ריאיון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משנת</w:t>
      </w:r>
      <w:r w:rsidDel="00000000" w:rsidR="00000000" w:rsidRPr="00000000">
        <w:rPr>
          <w:rtl w:val="1"/>
        </w:rPr>
        <w:t xml:space="preserve"> 1986. </w:t>
      </w:r>
      <w:r w:rsidDel="00000000" w:rsidR="00000000" w:rsidRPr="00000000">
        <w:rPr>
          <w:rtl w:val="1"/>
        </w:rPr>
        <w:t xml:space="preserve">מראיינת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יחיאלי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3">
      <w:pPr>
        <w:bidi w:val="1"/>
        <w:jc w:val="both"/>
        <w:rPr/>
      </w:pP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נזדמן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לשיעורי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יסודי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שיאפשרו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להתייחד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אלתרתי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</w:t>
      </w:r>
      <w:r w:rsidDel="00000000" w:rsidR="00000000" w:rsidRPr="00000000">
        <w:rPr>
          <w:rtl w:val="1"/>
        </w:rPr>
        <w:t xml:space="preserve"> 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2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מגרוטאות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מכחולים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מהמחסן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במרוצת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שייארך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להמליץ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בקורס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למזלי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למושגים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בקורס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בקיבוצים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להתקדמות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jc w:val="both"/>
        <w:rPr/>
      </w:pPr>
      <w:r w:rsidDel="00000000" w:rsidR="00000000" w:rsidRPr="00000000">
        <w:rPr>
          <w:rtl w:val="1"/>
        </w:rPr>
        <w:t xml:space="preserve">חזרתי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ובעזרתה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במרוצת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ראשית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בציור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הצוהריים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קיומו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אוויר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אלתרתי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מגרוטאות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בגודל</w:t>
      </w:r>
      <w:r w:rsidDel="00000000" w:rsidR="00000000" w:rsidRPr="00000000">
        <w:rPr>
          <w:rtl w:val="1"/>
        </w:rPr>
        <w:t xml:space="preserve"> 2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2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במנוחת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הצריף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שהצריף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טרקטור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גלגלו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הצריף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והרחיקו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הגלגולים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הסדנה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העכשווית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הגלגול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ולמנוחה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מתהלכות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לקשישים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רכישת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הקורס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בדוחק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מסודר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לשכנע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החינוכי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ההזדמנות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נשלחתי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ומלאכה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באורנים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jc w:val="both"/>
        <w:rPr/>
      </w:pPr>
      <w:r w:rsidDel="00000000" w:rsidR="00000000" w:rsidRPr="00000000">
        <w:rPr>
          <w:rtl w:val="1"/>
        </w:rPr>
        <w:t xml:space="preserve">הפרק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באורנים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המזלג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מהמשתתפים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התמסרתי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באורנים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jc w:val="both"/>
        <w:rPr/>
      </w:pPr>
      <w:r w:rsidDel="00000000" w:rsidR="00000000" w:rsidRPr="00000000">
        <w:rPr>
          <w:rtl w:val="1"/>
        </w:rPr>
        <w:t xml:space="preserve">כשהתחלתי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שההכנה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במרוצת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קונפליקט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מבזבז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בסך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ונאלצתי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התמסרתי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ובהמלצת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והפסלים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המתכת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jc w:val="both"/>
        <w:rPr/>
      </w:pPr>
      <w:r w:rsidDel="00000000" w:rsidR="00000000" w:rsidRPr="00000000">
        <w:rPr>
          <w:rtl w:val="1"/>
        </w:rPr>
        <w:t xml:space="preserve">הקיבוץ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בעובדה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הזדמן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הקיבוץ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הסתובבתי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כארבעה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מוזאונים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וספגתי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חזרתי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לעייפה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שהתאוששתי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מעומס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הקדשתי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לפיסול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החלטתי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המרחבים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הזדמנות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ולקשט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המפוזרות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הקיבוץ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תרומתי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הצנועה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בקיבוץ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קישטתי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בתבליטים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המועדון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התרבות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נטויה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במרוצת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נזדמן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התרכזתי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האמנות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jc w:val="both"/>
        <w:rPr/>
      </w:pPr>
      <w:r w:rsidDel="00000000" w:rsidR="00000000" w:rsidRPr="00000000">
        <w:rPr>
          <w:rtl w:val="1"/>
        </w:rPr>
        <w:t xml:space="preserve">לסיכום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שביחסים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דופן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להימנע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שההתייחסות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פונקציונלי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תרומתו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המעשי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שימושי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כלכלי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החברתי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תרבותי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התרבותית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התועלתי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לתרגם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קיבוצית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התרבותי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והרוחני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נופלת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בחשיבותה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הקיומית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מתרוקנת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התרבותי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המחוסנת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.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spacing w:after="60" w:before="240" w:lineRule="auto"/>
      <w:jc w:val="center"/>
    </w:pPr>
    <w:rPr>
      <w:rFonts w:ascii="Cambria" w:cs="Cambria" w:eastAsia="Cambria" w:hAnsi="Cambria"/>
      <w:b w:val="1"/>
      <w:color w:val="1f497d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zNL2qTw1dXsNqLWYfWAAe5ZZew==">CgMxLjAyCGguZ2pkZ3hzOAByITFsNTZuM0RKd1MyWlg3cnNabC1CYWZ3ejVxaHZ3ZHh4Vw==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